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BB" w:rsidRDefault="007F7907" w:rsidP="007F7907">
      <w:pPr>
        <w:jc w:val="center"/>
      </w:pPr>
      <w:r>
        <w:t>L’affaire en cours</w:t>
      </w:r>
    </w:p>
    <w:p w:rsidR="007F7907" w:rsidRDefault="007F7907" w:rsidP="007F7907">
      <w:pPr>
        <w:jc w:val="center"/>
      </w:pPr>
    </w:p>
    <w:p w:rsidR="007F7907" w:rsidRDefault="007F7907" w:rsidP="007F7907">
      <w:pPr>
        <w:jc w:val="both"/>
      </w:pPr>
      <w:r>
        <w:t>Depuis le début du mois d’avril, notre mobilisation a porté ses fruits.</w:t>
      </w:r>
    </w:p>
    <w:p w:rsidR="007F7907" w:rsidRDefault="007F7907" w:rsidP="007F7907">
      <w:pPr>
        <w:jc w:val="both"/>
      </w:pPr>
      <w:r>
        <w:t xml:space="preserve">Un arrêté préfectoral a stoppé les travaux de déboisement qui devait conduite à un défrichement alors qu’aucune autorisation n’avait été demandée aux autorités compétentes (cf. document </w:t>
      </w:r>
      <w:proofErr w:type="spellStart"/>
      <w:r>
        <w:t>Cerfa</w:t>
      </w:r>
      <w:proofErr w:type="spellEnd"/>
      <w:r>
        <w:t xml:space="preserve"> en P.J.).</w:t>
      </w:r>
    </w:p>
    <w:p w:rsidR="007F7907" w:rsidRDefault="007F7907" w:rsidP="007F7907">
      <w:pPr>
        <w:jc w:val="both"/>
      </w:pPr>
      <w:r>
        <w:t>Le viticulteur ne pouvait ignorer la fragilité de son dossier de demande d’autorisation de défrichement pour les motifs suivants :</w:t>
      </w:r>
    </w:p>
    <w:p w:rsidR="007F7907" w:rsidRDefault="007F7907" w:rsidP="007F7907">
      <w:pPr>
        <w:jc w:val="both"/>
      </w:pPr>
      <w:r>
        <w:t xml:space="preserve">- même si l’espace défriché est inférieur à 5 ha, le terrain classé en Pessac Léognan est </w:t>
      </w:r>
      <w:proofErr w:type="spellStart"/>
      <w:r>
        <w:t>contigü</w:t>
      </w:r>
      <w:proofErr w:type="spellEnd"/>
      <w:r>
        <w:t xml:space="preserve"> à une espace boisé classé de </w:t>
      </w:r>
      <w:r w:rsidR="00AF46CA">
        <w:t xml:space="preserve">10.8 </w:t>
      </w:r>
      <w:r>
        <w:t>ha.</w:t>
      </w:r>
    </w:p>
    <w:p w:rsidR="007F7907" w:rsidRDefault="007F7907" w:rsidP="007F7907">
      <w:pPr>
        <w:jc w:val="both"/>
      </w:pPr>
      <w:r>
        <w:t xml:space="preserve">- cette zone est classée en espace naturel à protéger (entre E.B.C. et une zone </w:t>
      </w:r>
      <w:proofErr w:type="spellStart"/>
      <w:r>
        <w:t>Natura</w:t>
      </w:r>
      <w:proofErr w:type="spellEnd"/>
      <w:r>
        <w:t xml:space="preserve"> 2000</w:t>
      </w:r>
      <w:r w:rsidR="00AF46CA">
        <w:t>) ; zone sur laquelle ont été abattus plus de 60 arbre parmi lesquels des cèdres, des chênes et des platanes remarquables</w:t>
      </w:r>
    </w:p>
    <w:p w:rsidR="007F7907" w:rsidRDefault="007F7907" w:rsidP="007F7907">
      <w:pPr>
        <w:jc w:val="both"/>
      </w:pPr>
      <w:r>
        <w:t>- ce défrichement porte atteinte à un éco système remarquable</w:t>
      </w:r>
      <w:r w:rsidR="00AF46CA">
        <w:t xml:space="preserve"> (en particulier des espèces protégées en train de couver)</w:t>
      </w:r>
      <w:r>
        <w:t>.</w:t>
      </w:r>
    </w:p>
    <w:p w:rsidR="007F7907" w:rsidRDefault="007F7907" w:rsidP="007F7907">
      <w:pPr>
        <w:jc w:val="both"/>
      </w:pPr>
      <w:r>
        <w:t>Le viticulteur a donc choisi la politique du fait accompli au mépris de droit et du respect des riverains (Ecole maternelle et lycée).</w:t>
      </w:r>
    </w:p>
    <w:p w:rsidR="007F7907" w:rsidRDefault="007F7907" w:rsidP="007F7907">
      <w:pPr>
        <w:jc w:val="both"/>
      </w:pPr>
    </w:p>
    <w:p w:rsidR="007F7907" w:rsidRDefault="007F7907" w:rsidP="007F7907">
      <w:pPr>
        <w:jc w:val="both"/>
      </w:pPr>
      <w:r>
        <w:t>Actuellement quatre plaintes ont été déposées :</w:t>
      </w:r>
    </w:p>
    <w:p w:rsidR="007F7907" w:rsidRDefault="007F7907" w:rsidP="007F7907">
      <w:pPr>
        <w:jc w:val="both"/>
      </w:pPr>
      <w:r>
        <w:t>- par le maire d’</w:t>
      </w:r>
      <w:proofErr w:type="spellStart"/>
      <w:r>
        <w:t>Ayguemorte</w:t>
      </w:r>
      <w:proofErr w:type="spellEnd"/>
      <w:r>
        <w:t xml:space="preserve"> les Graves</w:t>
      </w:r>
    </w:p>
    <w:p w:rsidR="007F7907" w:rsidRDefault="007F7907" w:rsidP="007F7907">
      <w:pPr>
        <w:jc w:val="both"/>
      </w:pPr>
      <w:r>
        <w:t>- par le maire de St Médard d’</w:t>
      </w:r>
      <w:proofErr w:type="spellStart"/>
      <w:r>
        <w:t>Eyrans</w:t>
      </w:r>
      <w:proofErr w:type="spellEnd"/>
    </w:p>
    <w:p w:rsidR="007F7907" w:rsidRDefault="007F7907" w:rsidP="007F7907">
      <w:pPr>
        <w:jc w:val="both"/>
      </w:pPr>
      <w:r>
        <w:t>- par l</w:t>
      </w:r>
      <w:r w:rsidR="00F31D8B">
        <w:t>a</w:t>
      </w:r>
      <w:r>
        <w:t xml:space="preserve"> </w:t>
      </w:r>
      <w:proofErr w:type="spellStart"/>
      <w:r>
        <w:t>Sepanso</w:t>
      </w:r>
      <w:proofErr w:type="spellEnd"/>
      <w:r w:rsidR="00F31D8B">
        <w:t xml:space="preserve"> (association spécialisée dans la défense de l’environnement)</w:t>
      </w:r>
    </w:p>
    <w:p w:rsidR="007F7907" w:rsidRDefault="007F7907" w:rsidP="007F7907">
      <w:pPr>
        <w:jc w:val="both"/>
      </w:pPr>
      <w:r>
        <w:t>- par les riverains regroupés au sein de l’association défense du parc de la Sauque.</w:t>
      </w:r>
    </w:p>
    <w:p w:rsidR="007F7907" w:rsidRDefault="007F7907" w:rsidP="007F7907">
      <w:pPr>
        <w:jc w:val="both"/>
      </w:pPr>
      <w:r>
        <w:t>Tous les élus locaux sont mobilisés sur ce dossier. Les maires de toutes les communes concernées (</w:t>
      </w:r>
      <w:proofErr w:type="spellStart"/>
      <w:r>
        <w:t>Ayguemorte</w:t>
      </w:r>
      <w:proofErr w:type="spellEnd"/>
      <w:r>
        <w:t xml:space="preserve"> les Graves, St Médard d’</w:t>
      </w:r>
      <w:proofErr w:type="spellStart"/>
      <w:r w:rsidR="00F31D8B">
        <w:t>Eyrans</w:t>
      </w:r>
      <w:proofErr w:type="spellEnd"/>
      <w:r w:rsidR="00F31D8B">
        <w:t xml:space="preserve">, La Brède) ainsi que les maires </w:t>
      </w:r>
      <w:r>
        <w:t>des communes de la communauté de Communes Montesquieu.</w:t>
      </w:r>
    </w:p>
    <w:p w:rsidR="007F7907" w:rsidRDefault="007F7907" w:rsidP="007F7907">
      <w:pPr>
        <w:jc w:val="both"/>
      </w:pPr>
      <w:r>
        <w:t>Nos conseiller</w:t>
      </w:r>
      <w:r w:rsidR="00F31D8B">
        <w:t>s</w:t>
      </w:r>
      <w:r>
        <w:t xml:space="preserve"> départementaux (Corinne Martinez et Bernard Fath), notre député (Sophie Mette et les sénatrices (</w:t>
      </w:r>
      <w:r w:rsidR="00AF46CA">
        <w:t>Nathalie DELATTRE et Laure HARRIBEY</w:t>
      </w:r>
      <w:r>
        <w:t>)</w:t>
      </w:r>
    </w:p>
    <w:p w:rsidR="007F7907" w:rsidRDefault="007F7907" w:rsidP="007F7907">
      <w:pPr>
        <w:jc w:val="both"/>
      </w:pPr>
      <w:r>
        <w:t>Des experts ont étudié la question :</w:t>
      </w:r>
    </w:p>
    <w:p w:rsidR="007F7907" w:rsidRDefault="007F7907" w:rsidP="007F7907">
      <w:pPr>
        <w:jc w:val="both"/>
      </w:pPr>
      <w:r>
        <w:t>- un expert forestier auprès de la cour d’appel de Bordeaux</w:t>
      </w:r>
    </w:p>
    <w:p w:rsidR="007F7907" w:rsidRDefault="007F7907" w:rsidP="007F7907">
      <w:pPr>
        <w:jc w:val="both"/>
      </w:pPr>
      <w:r>
        <w:t>- un expert géologue et pédologue</w:t>
      </w:r>
    </w:p>
    <w:p w:rsidR="007F7907" w:rsidRDefault="007F7907" w:rsidP="007F7907">
      <w:pPr>
        <w:jc w:val="both"/>
      </w:pPr>
      <w:r>
        <w:t>- une expert scientifique pour les questions environnementales</w:t>
      </w:r>
    </w:p>
    <w:p w:rsidR="007F7907" w:rsidRDefault="003A1C18" w:rsidP="007F7907">
      <w:pPr>
        <w:jc w:val="both"/>
      </w:pPr>
      <w:r>
        <w:lastRenderedPageBreak/>
        <w:t>Les</w:t>
      </w:r>
      <w:r w:rsidR="007F7907">
        <w:t xml:space="preserve"> conclusions des </w:t>
      </w:r>
      <w:r>
        <w:t>rapports de ces experts sont convergentes en ce sens que rien – à part l’appât du gain – ne justifie le projet de l’implantation d’un vignoble en zone périurbaine à proximité d’une école maternelle et d’un lycée.</w:t>
      </w:r>
    </w:p>
    <w:p w:rsidR="003A1C18" w:rsidRDefault="003A1C18" w:rsidP="007F7907">
      <w:pPr>
        <w:jc w:val="both"/>
      </w:pPr>
      <w:r>
        <w:t xml:space="preserve">Le tribunal étudiera </w:t>
      </w:r>
      <w:proofErr w:type="spellStart"/>
      <w:r w:rsidR="00F31D8B">
        <w:t>donc</w:t>
      </w:r>
      <w:r>
        <w:t>ces</w:t>
      </w:r>
      <w:proofErr w:type="spellEnd"/>
      <w:r>
        <w:t xml:space="preserve"> rapports en tenant compte de l’avis des riverains.</w:t>
      </w:r>
    </w:p>
    <w:p w:rsidR="003A1C18" w:rsidRDefault="003A1C18" w:rsidP="007F7907">
      <w:pPr>
        <w:jc w:val="both"/>
      </w:pPr>
      <w:r>
        <w:t>Des associations de défense de l’environnement se sont mobilisées :</w:t>
      </w:r>
    </w:p>
    <w:p w:rsidR="003A1C18" w:rsidRPr="008C47B6" w:rsidRDefault="008C47B6" w:rsidP="007F7907">
      <w:pPr>
        <w:jc w:val="both"/>
      </w:pPr>
      <w:r w:rsidRPr="008C47B6">
        <w:t>Aux arbres citoyens, GNSA, Arbres, la société linnéenne, les conservateurs du patrimoine.</w:t>
      </w:r>
    </w:p>
    <w:p w:rsidR="008C47B6" w:rsidRDefault="008C47B6" w:rsidP="007F7907">
      <w:pPr>
        <w:jc w:val="both"/>
      </w:pPr>
      <w:r>
        <w:t xml:space="preserve">Des viticulteurs de l’appellation Pessac-Léognan ne comprennent pas l’intérêt de planter un vignoble dans un terrain qui ne présente pas les qualités pédologiques ad hoc ; certains ont </w:t>
      </w:r>
      <w:r w:rsidR="00F31D8B">
        <w:t xml:space="preserve">déjà </w:t>
      </w:r>
      <w:r>
        <w:t>rejoint notre association de défense du parc :</w:t>
      </w:r>
    </w:p>
    <w:p w:rsidR="008C47B6" w:rsidRDefault="008C47B6" w:rsidP="008C47B6">
      <w:pPr>
        <w:pStyle w:val="Paragraphedeliste"/>
      </w:pPr>
      <w:r>
        <w:t xml:space="preserve">- Château </w:t>
      </w:r>
      <w:proofErr w:type="spellStart"/>
      <w:r>
        <w:t>Bouscaut</w:t>
      </w:r>
      <w:proofErr w:type="spellEnd"/>
    </w:p>
    <w:p w:rsidR="008C47B6" w:rsidRDefault="008C47B6" w:rsidP="008C47B6">
      <w:pPr>
        <w:pStyle w:val="Paragraphedeliste"/>
      </w:pPr>
      <w:r>
        <w:t xml:space="preserve">- Château </w:t>
      </w:r>
      <w:proofErr w:type="spellStart"/>
      <w:r>
        <w:t>Malartic</w:t>
      </w:r>
      <w:proofErr w:type="spellEnd"/>
      <w:r>
        <w:t xml:space="preserve"> </w:t>
      </w:r>
      <w:proofErr w:type="spellStart"/>
      <w:r>
        <w:t>Lagravière</w:t>
      </w:r>
      <w:proofErr w:type="spellEnd"/>
    </w:p>
    <w:p w:rsidR="008C47B6" w:rsidRDefault="008C47B6" w:rsidP="008C47B6">
      <w:pPr>
        <w:pStyle w:val="Paragraphedeliste"/>
      </w:pPr>
      <w:r>
        <w:t xml:space="preserve">- Château </w:t>
      </w:r>
      <w:proofErr w:type="spellStart"/>
      <w:r>
        <w:t>Picque</w:t>
      </w:r>
      <w:proofErr w:type="spellEnd"/>
      <w:r>
        <w:t xml:space="preserve"> Caillou</w:t>
      </w:r>
    </w:p>
    <w:p w:rsidR="00AF46CA" w:rsidRDefault="00AF46CA" w:rsidP="008C47B6">
      <w:pPr>
        <w:pStyle w:val="Paragraphedeliste"/>
      </w:pPr>
    </w:p>
    <w:p w:rsidR="00AF46CA" w:rsidRDefault="00AF46CA" w:rsidP="00AF46CA">
      <w:pPr>
        <w:pStyle w:val="Paragraphedeliste"/>
        <w:ind w:left="0"/>
        <w:jc w:val="both"/>
      </w:pPr>
      <w:r>
        <w:t>Ils témoignent ainsi de leur refus des m</w:t>
      </w:r>
      <w:r w:rsidR="00F31D8B">
        <w:t>éthodes brutales du viticulteur.</w:t>
      </w:r>
    </w:p>
    <w:p w:rsidR="008C47B6" w:rsidRPr="008C47B6" w:rsidRDefault="008C47B6" w:rsidP="007F7907">
      <w:pPr>
        <w:jc w:val="both"/>
      </w:pPr>
    </w:p>
    <w:sectPr w:rsidR="008C47B6" w:rsidRPr="008C47B6" w:rsidSect="00FB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7907"/>
    <w:rsid w:val="003A1C18"/>
    <w:rsid w:val="004926BF"/>
    <w:rsid w:val="007F7907"/>
    <w:rsid w:val="008C47B6"/>
    <w:rsid w:val="00AF46CA"/>
    <w:rsid w:val="00D34877"/>
    <w:rsid w:val="00D5547E"/>
    <w:rsid w:val="00F31D8B"/>
    <w:rsid w:val="00FB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dcterms:created xsi:type="dcterms:W3CDTF">2020-05-14T07:38:00Z</dcterms:created>
  <dcterms:modified xsi:type="dcterms:W3CDTF">2020-05-19T09:36:00Z</dcterms:modified>
</cp:coreProperties>
</file>